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7C0" w:rsidRDefault="002F77C0" w:rsidP="00621AFC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2F77C0" w:rsidRDefault="00461F12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2023/2024</w:t>
      </w:r>
      <w:r w:rsidR="002F77C0">
        <w:rPr>
          <w:b/>
          <w:bCs/>
        </w:rPr>
        <w:t>учебный год</w:t>
      </w:r>
    </w:p>
    <w:p w:rsidR="00461F12" w:rsidRPr="00BA7CB2" w:rsidRDefault="00461F12" w:rsidP="00461F12">
      <w:pPr>
        <w:jc w:val="center"/>
        <w:rPr>
          <w:b/>
          <w:bCs/>
        </w:rPr>
      </w:pPr>
      <w:r>
        <w:rPr>
          <w:b/>
          <w:bCs/>
        </w:rPr>
        <w:t>МДОУ «Детский сад № 27</w:t>
      </w:r>
      <w:r w:rsidRPr="008E0195">
        <w:rPr>
          <w:b/>
          <w:bCs/>
        </w:rPr>
        <w:t>»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2F77C0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461F12" w:rsidRPr="009E26B8" w:rsidRDefault="00461F12" w:rsidP="00461F12">
      <w:pPr>
        <w:pStyle w:val="a4"/>
        <w:spacing w:before="0" w:beforeAutospacing="0" w:after="0" w:afterAutospacing="0" w:line="252" w:lineRule="atLeast"/>
        <w:ind w:left="720" w:right="75"/>
        <w:jc w:val="center"/>
        <w:textAlignment w:val="baseline"/>
      </w:pPr>
      <w:r w:rsidRPr="009E26B8">
        <w:rPr>
          <w:b/>
          <w:bCs/>
          <w:bdr w:val="none" w:sz="0" w:space="0" w:color="auto" w:frame="1"/>
        </w:rPr>
        <w:t>Муниципальн</w:t>
      </w:r>
      <w:r>
        <w:rPr>
          <w:b/>
          <w:bCs/>
          <w:bdr w:val="none" w:sz="0" w:space="0" w:color="auto" w:frame="1"/>
        </w:rPr>
        <w:t>ая инновационная площадка</w:t>
      </w:r>
    </w:p>
    <w:p w:rsidR="00461F12" w:rsidRPr="007520BE" w:rsidRDefault="00461F12" w:rsidP="00461F12">
      <w:pPr>
        <w:jc w:val="center"/>
        <w:rPr>
          <w:b/>
          <w:bCs/>
        </w:rPr>
      </w:pPr>
      <w:r w:rsidRPr="00461F12">
        <w:rPr>
          <w:b/>
        </w:rPr>
        <w:t xml:space="preserve"> «</w:t>
      </w:r>
      <w:r w:rsidRPr="008E376D">
        <w:rPr>
          <w:b/>
          <w:bCs/>
        </w:rPr>
        <w:t>«</w:t>
      </w:r>
      <w:r w:rsidRPr="007520BE">
        <w:rPr>
          <w:b/>
          <w:bCs/>
        </w:rPr>
        <w:t>Зажигаем звезды сами» -</w:t>
      </w:r>
    </w:p>
    <w:p w:rsidR="00461F12" w:rsidRPr="008E376D" w:rsidRDefault="00461F12" w:rsidP="00461F12">
      <w:pPr>
        <w:jc w:val="center"/>
        <w:rPr>
          <w:b/>
          <w:bCs/>
        </w:rPr>
      </w:pPr>
      <w:r w:rsidRPr="007520BE">
        <w:rPr>
          <w:b/>
          <w:bCs/>
        </w:rPr>
        <w:t>модель, сопровождения детей через наставничество (дети -детям)</w:t>
      </w:r>
      <w:r w:rsidRPr="008E376D">
        <w:rPr>
          <w:b/>
          <w:bCs/>
        </w:rPr>
        <w:t>»</w:t>
      </w:r>
    </w:p>
    <w:p w:rsidR="00461F12" w:rsidRPr="0095489C" w:rsidRDefault="00461F12" w:rsidP="00461F12">
      <w:pPr>
        <w:pStyle w:val="a5"/>
        <w:jc w:val="center"/>
        <w:rPr>
          <w:b/>
        </w:rPr>
      </w:pPr>
      <w:r w:rsidRPr="00461F12">
        <w:rPr>
          <w:b/>
          <w:bCs/>
          <w:bdr w:val="none" w:sz="0" w:space="0" w:color="auto" w:frame="1"/>
        </w:rPr>
        <w:br/>
      </w:r>
    </w:p>
    <w:p w:rsidR="002F77C0" w:rsidRPr="0095489C" w:rsidRDefault="002F77C0" w:rsidP="002F77C0">
      <w:pPr>
        <w:rPr>
          <w:b/>
        </w:rPr>
      </w:pPr>
    </w:p>
    <w:p w:rsidR="007F148F" w:rsidRDefault="002F77C0" w:rsidP="007F148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  <w:r w:rsidR="007F148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807"/>
        <w:gridCol w:w="2839"/>
        <w:gridCol w:w="8655"/>
        <w:gridCol w:w="3579"/>
      </w:tblGrid>
      <w:tr w:rsidR="007F148F" w:rsidRPr="005B2E8C" w:rsidTr="00AE29C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7F148F" w:rsidRPr="005B2E8C" w:rsidTr="007F148F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48F" w:rsidRPr="005B2E8C" w:rsidRDefault="007F148F" w:rsidP="007F148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48F" w:rsidRPr="005B2E8C" w:rsidTr="00331BBC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F148F" w:rsidP="00AE29CE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F148F" w:rsidP="007F148F">
            <w:r>
              <w:t>Кузнецова Ольга Александровна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F148F" w:rsidP="007F148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МДОУ «Детский сад №27»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первая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F148F" w:rsidRPr="005B2E8C" w:rsidRDefault="007F148F" w:rsidP="00AE29C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7F148F" w:rsidRPr="005B2E8C" w:rsidTr="00331BBC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F148F" w:rsidP="00AE29CE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F148F" w:rsidP="007F148F">
            <w:r>
              <w:t>Великоборская Ольга Николаевна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F148F" w:rsidP="007F148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МДОУ «Детский сад №27»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первая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F148F" w:rsidRDefault="007F148F" w:rsidP="00AE29CE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48F" w:rsidRPr="005B2E8C" w:rsidTr="00331BBC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F148F" w:rsidP="00AE29CE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F148F" w:rsidP="007F148F">
            <w:r>
              <w:t>Мельникова Татьяна Петровна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F148F" w:rsidP="007F148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МДОУ «Детский сад №27»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8F" w:rsidRDefault="007F148F" w:rsidP="00AE29CE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148F" w:rsidRDefault="007F148F" w:rsidP="007F148F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F148F" w:rsidRPr="007F148F" w:rsidRDefault="007F148F" w:rsidP="007F148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F148F">
        <w:rPr>
          <w:rFonts w:ascii="Times New Roman" w:hAnsi="Times New Roman" w:cs="Times New Roman"/>
          <w:sz w:val="24"/>
          <w:szCs w:val="24"/>
        </w:rPr>
        <w:t>Участники проекта (сетевое взаимодействие, при наличии):</w:t>
      </w:r>
      <w:r w:rsidRPr="005B2E8C">
        <w:t xml:space="preserve"> </w:t>
      </w:r>
    </w:p>
    <w:p w:rsidR="007F148F" w:rsidRPr="005B2E8C" w:rsidRDefault="007F148F" w:rsidP="007F148F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807"/>
        <w:gridCol w:w="2839"/>
        <w:gridCol w:w="8655"/>
        <w:gridCol w:w="3579"/>
      </w:tblGrid>
      <w:tr w:rsidR="002F77C0" w:rsidRPr="005B2E8C" w:rsidTr="00461F1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Зарубина Наталия Георгиевна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№12»,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1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Default="00461F12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команда</w:t>
            </w:r>
          </w:p>
          <w:p w:rsidR="00F05289" w:rsidRDefault="00F05289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289" w:rsidRDefault="00F05289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289" w:rsidRDefault="00F05289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289" w:rsidRDefault="00F05289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289" w:rsidRDefault="00F05289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289" w:rsidRPr="005B2E8C" w:rsidRDefault="00F05289" w:rsidP="00461F1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Опарышева Наталья Викторовна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«Детский сад №27», соответствие занимаемой должности 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Pr="005B2E8C" w:rsidRDefault="00461F12" w:rsidP="00461F12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 xml:space="preserve">Хорошулина Наталия Валентиновна 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№118»,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Pr="005B2E8C" w:rsidRDefault="00461F12" w:rsidP="00461F12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Кирюшина Юлия Сергеевна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№151», соответствие занимаемой должности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Pr="005B2E8C" w:rsidRDefault="00461F12" w:rsidP="00461F12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Карпычева Елена Валерьевна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№155», соответствие занимаемой должности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Pr="005B2E8C" w:rsidRDefault="00461F12" w:rsidP="00461F12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Турыгина</w:t>
            </w:r>
            <w:proofErr w:type="spellEnd"/>
            <w:r w:rsidRPr="00921E5A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№232»,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Pr="005B2E8C" w:rsidRDefault="00461F12" w:rsidP="00461F12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</w:t>
      </w:r>
      <w:r w:rsidR="007F148F">
        <w:rPr>
          <w:b/>
        </w:rPr>
        <w:t>инновационной деятельности (2023</w:t>
      </w:r>
      <w:r w:rsidRPr="005B2E8C">
        <w:rPr>
          <w:b/>
        </w:rPr>
        <w:t>/</w:t>
      </w:r>
      <w:r w:rsidR="007F148F">
        <w:rPr>
          <w:b/>
        </w:rPr>
        <w:t>2024</w:t>
      </w:r>
      <w:r w:rsidRPr="005B2E8C">
        <w:rPr>
          <w:b/>
        </w:rPr>
        <w:t>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5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969"/>
        <w:gridCol w:w="5222"/>
        <w:gridCol w:w="2976"/>
        <w:gridCol w:w="2694"/>
      </w:tblGrid>
      <w:tr w:rsidR="002F77C0" w:rsidRPr="005B2E8C" w:rsidTr="007F148F">
        <w:trPr>
          <w:jc w:val="center"/>
        </w:trPr>
        <w:tc>
          <w:tcPr>
            <w:tcW w:w="846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3969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5222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FA6E5F" w:rsidRPr="005B2E8C" w:rsidTr="007F148F">
        <w:trPr>
          <w:jc w:val="center"/>
        </w:trPr>
        <w:tc>
          <w:tcPr>
            <w:tcW w:w="846" w:type="dxa"/>
          </w:tcPr>
          <w:p w:rsidR="00FA6E5F" w:rsidRPr="005B2E8C" w:rsidRDefault="00FA6E5F" w:rsidP="00FA6E5F">
            <w:r w:rsidRPr="005B2E8C">
              <w:t>1</w:t>
            </w:r>
          </w:p>
        </w:tc>
        <w:tc>
          <w:tcPr>
            <w:tcW w:w="3969" w:type="dxa"/>
          </w:tcPr>
          <w:p w:rsidR="00FA6E5F" w:rsidRPr="00652622" w:rsidRDefault="00FA6E5F" w:rsidP="00FA6E5F">
            <w:pPr>
              <w:jc w:val="both"/>
              <w:rPr>
                <w:rFonts w:eastAsia="Calibri"/>
                <w:lang w:eastAsia="en-US"/>
              </w:rPr>
            </w:pPr>
            <w:r w:rsidRPr="00652622">
              <w:rPr>
                <w:rFonts w:eastAsia="Calibri"/>
                <w:lang w:eastAsia="en-US"/>
              </w:rPr>
              <w:t>Создание и внедрение эффективной модели сопровождения талантливых детей для выявления их потенциальных возможностей и обеспечение дальнейшего развития через особую форму взаимодействия воспитанников – детское наставничество (дети-детям).</w:t>
            </w:r>
          </w:p>
          <w:p w:rsidR="00FA6E5F" w:rsidRPr="005B2E8C" w:rsidRDefault="00FA6E5F" w:rsidP="00FA6E5F"/>
        </w:tc>
        <w:tc>
          <w:tcPr>
            <w:tcW w:w="5222" w:type="dxa"/>
          </w:tcPr>
          <w:p w:rsidR="00FA6E5F" w:rsidRPr="00F54898" w:rsidRDefault="00FA6E5F" w:rsidP="00FA6E5F">
            <w:r w:rsidRPr="00F54898">
              <w:t>Разработка нормативно-правовой базы:</w:t>
            </w:r>
          </w:p>
          <w:p w:rsidR="00FA6E5F" w:rsidRPr="00F54898" w:rsidRDefault="00FA6E5F" w:rsidP="00FA6E5F">
            <w:r w:rsidRPr="00F54898">
              <w:t>-Приказ об организации работы проекта на базе ДОУ</w:t>
            </w:r>
            <w:r>
              <w:t xml:space="preserve"> на 2023-2024</w:t>
            </w:r>
            <w:r w:rsidRPr="00F54898">
              <w:t>.</w:t>
            </w:r>
          </w:p>
          <w:p w:rsidR="00FA6E5F" w:rsidRPr="00F54898" w:rsidRDefault="00FA6E5F" w:rsidP="00FA6E5F">
            <w:r w:rsidRPr="00F54898">
              <w:t>-Распределение обязанностей в команде</w:t>
            </w:r>
          </w:p>
          <w:p w:rsidR="00FA6E5F" w:rsidRPr="00F54898" w:rsidRDefault="00FA6E5F" w:rsidP="00FA6E5F">
            <w:r w:rsidRPr="00F54898">
              <w:t>- Планирование работы проектных команд</w:t>
            </w:r>
          </w:p>
          <w:p w:rsidR="00FA6E5F" w:rsidRPr="00F54898" w:rsidRDefault="00FA6E5F" w:rsidP="00FA6E5F"/>
        </w:tc>
        <w:tc>
          <w:tcPr>
            <w:tcW w:w="2976" w:type="dxa"/>
          </w:tcPr>
          <w:p w:rsidR="00FA6E5F" w:rsidRPr="00F54898" w:rsidRDefault="00FA6E5F" w:rsidP="00FA6E5F">
            <w:r w:rsidRPr="00F54898">
              <w:t xml:space="preserve">Разработаны и утверждены локальные акты </w:t>
            </w:r>
            <w:r>
              <w:t>о взаимодействии участников проекта</w:t>
            </w:r>
            <w:r w:rsidRPr="00F54898">
              <w:t xml:space="preserve"> (Положение о функционировании модели</w:t>
            </w:r>
            <w:r w:rsidRPr="00FA6E5F">
              <w:t xml:space="preserve"> сопровождения детей через наставничество</w:t>
            </w:r>
            <w:r w:rsidRPr="00F54898">
              <w:t>)</w:t>
            </w:r>
          </w:p>
          <w:p w:rsidR="00FA6E5F" w:rsidRPr="00F54898" w:rsidRDefault="00FA6E5F" w:rsidP="00FA6E5F">
            <w:pPr>
              <w:ind w:left="8"/>
              <w:jc w:val="both"/>
            </w:pPr>
            <w:r w:rsidRPr="00F54898">
              <w:t xml:space="preserve">Обязанности распределены, утверждены приказом. </w:t>
            </w:r>
          </w:p>
          <w:p w:rsidR="00FA6E5F" w:rsidRPr="00F54898" w:rsidRDefault="00FA6E5F" w:rsidP="00FA6E5F"/>
        </w:tc>
        <w:tc>
          <w:tcPr>
            <w:tcW w:w="2694" w:type="dxa"/>
          </w:tcPr>
          <w:p w:rsidR="00FA6E5F" w:rsidRPr="00F54898" w:rsidRDefault="00FA6E5F" w:rsidP="00FA6E5F">
            <w:r w:rsidRPr="00F54898">
              <w:t>Определены участники;</w:t>
            </w:r>
          </w:p>
          <w:p w:rsidR="00FA6E5F" w:rsidRPr="00F54898" w:rsidRDefault="00FA6E5F" w:rsidP="00FA6E5F">
            <w:pPr>
              <w:ind w:left="8"/>
              <w:jc w:val="both"/>
            </w:pPr>
            <w:r w:rsidRPr="00F54898">
              <w:t>Разработана документация, регламентирующие деятельность сетевого взаимодействия.</w:t>
            </w:r>
            <w:r>
              <w:t xml:space="preserve"> Определены сроки заседания МИП, семинаров, мастер-классов и т.д.</w:t>
            </w:r>
          </w:p>
          <w:p w:rsidR="00FA6E5F" w:rsidRPr="00F54898" w:rsidRDefault="00FA6E5F" w:rsidP="00FA6E5F">
            <w:r w:rsidRPr="00F54898">
              <w:t>Определены задачи.</w:t>
            </w:r>
          </w:p>
        </w:tc>
      </w:tr>
      <w:tr w:rsidR="00FA6E5F" w:rsidRPr="005B2E8C" w:rsidTr="007F148F">
        <w:trPr>
          <w:jc w:val="center"/>
        </w:trPr>
        <w:tc>
          <w:tcPr>
            <w:tcW w:w="846" w:type="dxa"/>
          </w:tcPr>
          <w:p w:rsidR="00FA6E5F" w:rsidRPr="005B2E8C" w:rsidRDefault="00FA6E5F" w:rsidP="00FA6E5F">
            <w:r w:rsidRPr="005B2E8C">
              <w:t>2</w:t>
            </w:r>
          </w:p>
        </w:tc>
        <w:tc>
          <w:tcPr>
            <w:tcW w:w="3969" w:type="dxa"/>
          </w:tcPr>
          <w:p w:rsidR="00FA6E5F" w:rsidRPr="005B2E8C" w:rsidRDefault="00FA6E5F" w:rsidP="00FA6E5F">
            <w:r w:rsidRPr="00FA6E5F">
              <w:t>Создать образовательную среду, организационно-педагогические условия для интеграции детского наставничества, как особой формы взаимодействия воспитанников между собой в образовательном пространстве детского сада, для индивидуализации и личностного роста детей.</w:t>
            </w:r>
          </w:p>
        </w:tc>
        <w:tc>
          <w:tcPr>
            <w:tcW w:w="5222" w:type="dxa"/>
          </w:tcPr>
          <w:p w:rsidR="009927FB" w:rsidRDefault="009927FB" w:rsidP="00FA6E5F">
            <w:r w:rsidRPr="009927FB">
              <w:t>Разработка материалов для определения критериев выявления ребенка – наставника и ребёнка – наставляемого по различным образовательным областям и направлениям.</w:t>
            </w:r>
          </w:p>
          <w:p w:rsidR="00FA6E5F" w:rsidRDefault="00FA6E5F" w:rsidP="00FA6E5F">
            <w:r>
              <w:t>Проведены мероприятия</w:t>
            </w:r>
            <w:r w:rsidRPr="0090594E">
              <w:t xml:space="preserve"> </w:t>
            </w:r>
            <w:r>
              <w:t xml:space="preserve">по плану и </w:t>
            </w:r>
            <w:r w:rsidRPr="0090594E">
              <w:t>в рамках проекта (детские мастер- классы, творческие выставки детей, театральные постановки и т.д.).</w:t>
            </w:r>
          </w:p>
        </w:tc>
        <w:tc>
          <w:tcPr>
            <w:tcW w:w="2976" w:type="dxa"/>
          </w:tcPr>
          <w:p w:rsidR="00FA6E5F" w:rsidRDefault="00FA6E5F" w:rsidP="00FA6E5F">
            <w:r>
              <w:t>Использование детского наставничества</w:t>
            </w:r>
            <w:r w:rsidRPr="002268A5">
              <w:t xml:space="preserve"> (дети </w:t>
            </w:r>
            <w:r>
              <w:t>–</w:t>
            </w:r>
            <w:r w:rsidRPr="002268A5">
              <w:t>детям)</w:t>
            </w:r>
            <w:r>
              <w:t>, как средство</w:t>
            </w:r>
            <w:r w:rsidRPr="002268A5">
              <w:t xml:space="preserve"> для </w:t>
            </w:r>
            <w:r>
              <w:t xml:space="preserve">личностного </w:t>
            </w:r>
            <w:r w:rsidRPr="002268A5">
              <w:t>развития</w:t>
            </w:r>
            <w:r>
              <w:t xml:space="preserve"> детей,</w:t>
            </w:r>
            <w:r w:rsidRPr="002268A5">
              <w:t xml:space="preserve"> </w:t>
            </w:r>
            <w:r>
              <w:t>раскрытия талантов, творческих и лидерских способностей, повышения</w:t>
            </w:r>
            <w:r w:rsidRPr="002268A5">
              <w:t xml:space="preserve"> уровня</w:t>
            </w:r>
            <w:r>
              <w:t xml:space="preserve"> </w:t>
            </w:r>
            <w:r>
              <w:lastRenderedPageBreak/>
              <w:t xml:space="preserve">самореализации и </w:t>
            </w:r>
            <w:r w:rsidRPr="002268A5">
              <w:t>социализации</w:t>
            </w:r>
            <w:r>
              <w:t xml:space="preserve">. </w:t>
            </w:r>
          </w:p>
        </w:tc>
        <w:tc>
          <w:tcPr>
            <w:tcW w:w="2694" w:type="dxa"/>
          </w:tcPr>
          <w:p w:rsidR="009927FB" w:rsidRDefault="009927FB" w:rsidP="00FA6E5F">
            <w:r w:rsidRPr="009927FB">
              <w:lastRenderedPageBreak/>
              <w:t>Разработан диагностический инструментарий.</w:t>
            </w:r>
          </w:p>
          <w:p w:rsidR="00FA6E5F" w:rsidRDefault="00FA6E5F" w:rsidP="00FA6E5F">
            <w:r>
              <w:t xml:space="preserve">Проведена диагностика для </w:t>
            </w:r>
            <w:r w:rsidRPr="00FC4025">
              <w:t>выявления ребёнка – наставника и ребёнка, наставляемого</w:t>
            </w:r>
            <w:r>
              <w:t xml:space="preserve">, с учетом которой разработан план </w:t>
            </w:r>
            <w:r>
              <w:lastRenderedPageBreak/>
              <w:t xml:space="preserve">мероприятий с детьми по внедрению детского наставничества. </w:t>
            </w:r>
          </w:p>
          <w:p w:rsidR="00FA6E5F" w:rsidRDefault="00EF3ABF" w:rsidP="00FA6E5F">
            <w:r>
              <w:t>С</w:t>
            </w:r>
            <w:r w:rsidR="00FA6E5F">
              <w:t>ф</w:t>
            </w:r>
            <w:r>
              <w:t>ормирован банк</w:t>
            </w:r>
            <w:r w:rsidR="00FA6E5F">
              <w:t xml:space="preserve"> </w:t>
            </w:r>
            <w:r w:rsidR="00FA6E5F" w:rsidRPr="00E5746A">
              <w:t>методических материалов</w:t>
            </w:r>
            <w:r w:rsidR="00FA6E5F">
              <w:t>: разработаны презентации, сценарии, конспекты</w:t>
            </w:r>
            <w:r w:rsidR="00FA6E5F" w:rsidRPr="00E5746A">
              <w:t xml:space="preserve"> по организации и внедрени</w:t>
            </w:r>
            <w:r>
              <w:t>ю наставничества (дети - детям).</w:t>
            </w:r>
          </w:p>
          <w:p w:rsidR="00FA6E5F" w:rsidRDefault="00FA6E5F" w:rsidP="00FA6E5F"/>
        </w:tc>
      </w:tr>
      <w:tr w:rsidR="00EF3ABF" w:rsidRPr="005B2E8C" w:rsidTr="007F148F">
        <w:trPr>
          <w:jc w:val="center"/>
        </w:trPr>
        <w:tc>
          <w:tcPr>
            <w:tcW w:w="846" w:type="dxa"/>
          </w:tcPr>
          <w:p w:rsidR="00EF3ABF" w:rsidRPr="005B2E8C" w:rsidRDefault="00EF3ABF" w:rsidP="00EF3ABF">
            <w:r w:rsidRPr="005B2E8C">
              <w:lastRenderedPageBreak/>
              <w:t>3</w:t>
            </w:r>
          </w:p>
        </w:tc>
        <w:tc>
          <w:tcPr>
            <w:tcW w:w="3969" w:type="dxa"/>
          </w:tcPr>
          <w:p w:rsidR="00EF3ABF" w:rsidRDefault="00EF3ABF" w:rsidP="00EF3ABF">
            <w:r>
              <w:t>Реализация план-программы работы с педагогическими кадрами по повышению профессиональных компетенция по сопровождению детей через наставничество (дети-детям)</w:t>
            </w:r>
          </w:p>
        </w:tc>
        <w:tc>
          <w:tcPr>
            <w:tcW w:w="5222" w:type="dxa"/>
          </w:tcPr>
          <w:p w:rsidR="00EF3ABF" w:rsidRDefault="00EF3ABF" w:rsidP="00EF3ABF">
            <w:r>
              <w:t xml:space="preserve">Проведение обучающих семинаров и мастер-классов для педагогов по организации детского наставничества: </w:t>
            </w:r>
          </w:p>
          <w:p w:rsidR="00EF3ABF" w:rsidRDefault="00EF3ABF" w:rsidP="00C67267">
            <w:pPr>
              <w:pStyle w:val="a5"/>
              <w:numPr>
                <w:ilvl w:val="0"/>
                <w:numId w:val="3"/>
              </w:numPr>
            </w:pPr>
            <w:r>
              <w:t xml:space="preserve">Семинар- практикум </w:t>
            </w:r>
          </w:p>
          <w:p w:rsidR="00EF3ABF" w:rsidRDefault="00EF3ABF" w:rsidP="00EF3ABF">
            <w:r>
              <w:t xml:space="preserve"> «Персональная выставка как эффективная форма реализации творческих способностей детей.»</w:t>
            </w:r>
          </w:p>
          <w:p w:rsidR="00EF3ABF" w:rsidRDefault="00EF3ABF" w:rsidP="00C67267">
            <w:pPr>
              <w:pStyle w:val="a5"/>
              <w:numPr>
                <w:ilvl w:val="0"/>
                <w:numId w:val="3"/>
              </w:numPr>
            </w:pPr>
            <w:r>
              <w:t xml:space="preserve">Семинар- практикум </w:t>
            </w:r>
          </w:p>
          <w:p w:rsidR="00EF3ABF" w:rsidRDefault="00EF3ABF" w:rsidP="00EF3ABF">
            <w:r w:rsidRPr="00E5746A">
              <w:t>«Применение игровых форм в обучении детей технике ораторской речи».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 xml:space="preserve">Семинар- практикум </w:t>
            </w:r>
          </w:p>
          <w:p w:rsidR="00C67267" w:rsidRDefault="00C67267" w:rsidP="00C67267">
            <w:r>
              <w:t>«</w:t>
            </w:r>
            <w:r w:rsidRPr="00C67267">
              <w:t>Детский мастер класс как способ развития инициативы и самостоятельности в дошкольном возрасте</w:t>
            </w:r>
            <w:r>
              <w:t>».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>Семинар:</w:t>
            </w:r>
          </w:p>
          <w:p w:rsidR="00C67267" w:rsidRDefault="00C67267" w:rsidP="00C67267">
            <w:r>
              <w:t>«</w:t>
            </w:r>
            <w:r w:rsidRPr="00C67267">
              <w:t>Формирование лидерских качеств у детей средствами театрально-игровой деятельности (Наставничество старший- младший)</w:t>
            </w:r>
            <w:r>
              <w:t>»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>Семинар</w:t>
            </w:r>
          </w:p>
          <w:p w:rsidR="00C67267" w:rsidRDefault="00C67267" w:rsidP="00C67267">
            <w:r>
              <w:t>«</w:t>
            </w:r>
            <w:r w:rsidRPr="00C67267">
              <w:t>Как организовать образовательную среду для реализации воспитанниками образовательных практик в проведении особой формы наставничества (дети - детям)</w:t>
            </w:r>
            <w:r>
              <w:t>»</w:t>
            </w:r>
            <w:r w:rsidRPr="00C67267">
              <w:t>.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lastRenderedPageBreak/>
              <w:t>Практикум</w:t>
            </w:r>
          </w:p>
          <w:p w:rsidR="00C67267" w:rsidRDefault="00C67267" w:rsidP="00C67267">
            <w:r>
              <w:t>«</w:t>
            </w:r>
            <w:r w:rsidRPr="00C67267">
              <w:t>Обмен опытом по организации работы с детьми в форме детского наставничества</w:t>
            </w:r>
            <w:r>
              <w:t>»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 xml:space="preserve">Семинар </w:t>
            </w:r>
          </w:p>
          <w:p w:rsidR="00C67267" w:rsidRDefault="00C67267" w:rsidP="00C67267">
            <w:r>
              <w:t>«</w:t>
            </w:r>
            <w:r w:rsidRPr="00C67267">
              <w:t>Взаимодействие ДОУ и семьи в вопросах развития талантливых и одарённых детей.</w:t>
            </w:r>
            <w:r>
              <w:t>»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>Мастер-класс</w:t>
            </w:r>
          </w:p>
          <w:p w:rsidR="00C67267" w:rsidRDefault="00C67267" w:rsidP="00C67267">
            <w:r>
              <w:t>«</w:t>
            </w:r>
            <w:r w:rsidRPr="00C67267">
              <w:t>Социальное партнерство как средство развития личности дошкольника</w:t>
            </w:r>
            <w:r>
              <w:t>».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>Практикум</w:t>
            </w:r>
          </w:p>
          <w:p w:rsidR="00C67267" w:rsidRDefault="00C67267" w:rsidP="00C67267">
            <w:r>
              <w:t>«</w:t>
            </w:r>
            <w:r w:rsidRPr="00C67267">
              <w:t>Организация и детское руководство творческими играми детей</w:t>
            </w:r>
            <w:r w:rsidR="009927FB">
              <w:t>»</w:t>
            </w:r>
            <w:r w:rsidRPr="00C67267">
              <w:t>.</w:t>
            </w:r>
          </w:p>
          <w:p w:rsidR="00C67267" w:rsidRPr="00C67267" w:rsidRDefault="00C67267" w:rsidP="00C67267"/>
          <w:p w:rsidR="00C67267" w:rsidRDefault="00C67267" w:rsidP="00EF3ABF"/>
        </w:tc>
        <w:tc>
          <w:tcPr>
            <w:tcW w:w="2976" w:type="dxa"/>
          </w:tcPr>
          <w:p w:rsidR="00EF3ABF" w:rsidRDefault="00EF3ABF" w:rsidP="00EF3ABF">
            <w:r w:rsidRPr="00B946AC">
              <w:lastRenderedPageBreak/>
              <w:t>Повышение педагогических компетенций педагог</w:t>
            </w:r>
            <w:r>
              <w:t>ов по вопросам сопровождения и организации детского наставничества.</w:t>
            </w:r>
          </w:p>
        </w:tc>
        <w:tc>
          <w:tcPr>
            <w:tcW w:w="2694" w:type="dxa"/>
          </w:tcPr>
          <w:p w:rsidR="00EF3ABF" w:rsidRDefault="009F3A8A" w:rsidP="00EF3ABF">
            <w:r>
              <w:t xml:space="preserve">Разработана </w:t>
            </w:r>
            <w:r w:rsidRPr="009F3A8A">
              <w:t>план-программы работы с педагогическими кадрами по повышению профессиональных компетенция по сопровождению детей через наставничество</w:t>
            </w:r>
            <w:r>
              <w:t>.</w:t>
            </w:r>
            <w:r w:rsidRPr="009F3A8A">
              <w:t xml:space="preserve"> </w:t>
            </w:r>
            <w:r w:rsidR="00EF3ABF" w:rsidRPr="00B946AC">
              <w:t>Сформирован кейс материалов по работе</w:t>
            </w:r>
            <w:r w:rsidR="00EF3ABF">
              <w:t xml:space="preserve"> с педагогами и специалистами. Разработаны материалы</w:t>
            </w:r>
            <w:r w:rsidR="00EF3ABF" w:rsidRPr="0090594E">
              <w:t xml:space="preserve"> для консультирования педагогических работников по организации наставничества (дети-детям)</w:t>
            </w:r>
            <w:r w:rsidR="00EF3ABF">
              <w:t>.</w:t>
            </w:r>
          </w:p>
          <w:p w:rsidR="00EF3ABF" w:rsidRDefault="00EF3ABF" w:rsidP="00EF3ABF"/>
          <w:p w:rsidR="00EF3ABF" w:rsidRDefault="00EF3ABF" w:rsidP="00EF3ABF"/>
        </w:tc>
      </w:tr>
      <w:tr w:rsidR="009927FB" w:rsidRPr="005B2E8C" w:rsidTr="007F148F">
        <w:trPr>
          <w:jc w:val="center"/>
        </w:trPr>
        <w:tc>
          <w:tcPr>
            <w:tcW w:w="846" w:type="dxa"/>
          </w:tcPr>
          <w:p w:rsidR="009927FB" w:rsidRPr="005B2E8C" w:rsidRDefault="00555B45" w:rsidP="00F3561D">
            <w:r>
              <w:lastRenderedPageBreak/>
              <w:t>4</w:t>
            </w:r>
          </w:p>
        </w:tc>
        <w:tc>
          <w:tcPr>
            <w:tcW w:w="3969" w:type="dxa"/>
          </w:tcPr>
          <w:p w:rsidR="009927FB" w:rsidRPr="005B2E8C" w:rsidRDefault="009927FB" w:rsidP="00F3561D">
            <w:r w:rsidRPr="009927FB">
              <w:t>Апробирование и внедрение модели сопровождения детей с использованием особой формы наставничества (дети-детям) на базе дошкольных учреждений участников проекта через разные формы работы (детские мастер- классы, творческие выставки детей, театральные постановки и т.д.).</w:t>
            </w:r>
          </w:p>
        </w:tc>
        <w:tc>
          <w:tcPr>
            <w:tcW w:w="5222" w:type="dxa"/>
          </w:tcPr>
          <w:p w:rsidR="009927FB" w:rsidRDefault="009927FB" w:rsidP="00F3561D">
            <w:r w:rsidRPr="009927FB">
              <w:t>Апробация эффективных видов наставничества (равный- равному, младший- старший, школьник –воспитанник ДОУ, «лидер-скромник»)</w:t>
            </w:r>
          </w:p>
          <w:p w:rsidR="009927FB" w:rsidRPr="009927FB" w:rsidRDefault="009927FB" w:rsidP="009927FB">
            <w:r w:rsidRPr="009927FB">
              <w:t>Проведение мероприятий согласно плану по апробированию и внедрению модели наставничества (дети – детям).</w:t>
            </w:r>
          </w:p>
          <w:p w:rsidR="009927FB" w:rsidRPr="009927FB" w:rsidRDefault="009927FB" w:rsidP="009927FB">
            <w:r w:rsidRPr="009927FB">
              <w:t>Проведены:</w:t>
            </w:r>
          </w:p>
          <w:p w:rsidR="009927FB" w:rsidRPr="009927FB" w:rsidRDefault="009927FB" w:rsidP="009927FB">
            <w:r w:rsidRPr="009927FB">
              <w:t>Детские мастер-классы («Будущие футболисты», «Я умею рисовать», «Поможем малышам», «Подарки из бумаги» и т.д.)</w:t>
            </w:r>
          </w:p>
          <w:p w:rsidR="009927FB" w:rsidRPr="009927FB" w:rsidRDefault="009927FB" w:rsidP="009927FB">
            <w:r w:rsidRPr="009927FB">
              <w:t>Театральные постановки</w:t>
            </w:r>
          </w:p>
          <w:p w:rsidR="009927FB" w:rsidRPr="009927FB" w:rsidRDefault="009927FB" w:rsidP="009927FB">
            <w:r w:rsidRPr="009927FB">
              <w:t>(«Сказка о глупом мышонке», «Репка», «Колобок», «Теремок», «Три поросенка»)</w:t>
            </w:r>
          </w:p>
          <w:p w:rsidR="009927FB" w:rsidRPr="009927FB" w:rsidRDefault="009927FB" w:rsidP="009927FB">
            <w:r w:rsidRPr="009927FB">
              <w:t>Творческие выставки</w:t>
            </w:r>
          </w:p>
          <w:p w:rsidR="009927FB" w:rsidRPr="009927FB" w:rsidRDefault="009927FB" w:rsidP="009927FB">
            <w:r w:rsidRPr="009927FB">
              <w:t>(«Галерея рисунков», «Выставка динозавров», «Космос» и т.д.)</w:t>
            </w:r>
          </w:p>
          <w:p w:rsidR="009927FB" w:rsidRDefault="009927FB" w:rsidP="00F3561D"/>
          <w:p w:rsidR="009927FB" w:rsidRPr="005B2E8C" w:rsidRDefault="009927FB" w:rsidP="00F3561D"/>
        </w:tc>
        <w:tc>
          <w:tcPr>
            <w:tcW w:w="2976" w:type="dxa"/>
          </w:tcPr>
          <w:p w:rsidR="009927FB" w:rsidRPr="005B2E8C" w:rsidRDefault="009927FB" w:rsidP="00F3561D">
            <w:r w:rsidRPr="009927FB">
              <w:t>Эффективное внедрение модели сопровождения талантливых детей для выявления их потенциальных возможностей и обеспечение дальнейшего развития через особую форму взаимодействия воспитанников – детское наставничество (дети-детям).</w:t>
            </w:r>
          </w:p>
        </w:tc>
        <w:tc>
          <w:tcPr>
            <w:tcW w:w="2694" w:type="dxa"/>
          </w:tcPr>
          <w:p w:rsidR="009927FB" w:rsidRPr="005B2E8C" w:rsidRDefault="00555B45" w:rsidP="00F3561D">
            <w:r w:rsidRPr="00555B45">
              <w:t>Разработана модель сопровождения детей через особую форму наставничества (дети-детям).</w:t>
            </w:r>
          </w:p>
        </w:tc>
      </w:tr>
      <w:tr w:rsidR="009927FB" w:rsidRPr="005B2E8C" w:rsidTr="007F148F">
        <w:trPr>
          <w:jc w:val="center"/>
        </w:trPr>
        <w:tc>
          <w:tcPr>
            <w:tcW w:w="846" w:type="dxa"/>
          </w:tcPr>
          <w:p w:rsidR="009927FB" w:rsidRPr="005B2E8C" w:rsidRDefault="00555B45" w:rsidP="009927FB">
            <w:r>
              <w:t>5</w:t>
            </w:r>
          </w:p>
        </w:tc>
        <w:tc>
          <w:tcPr>
            <w:tcW w:w="3969" w:type="dxa"/>
          </w:tcPr>
          <w:p w:rsidR="009927FB" w:rsidRPr="00F75571" w:rsidRDefault="009927FB" w:rsidP="009927FB">
            <w:pPr>
              <w:pStyle w:val="a5"/>
              <w:ind w:left="0"/>
              <w:jc w:val="both"/>
            </w:pPr>
            <w:r w:rsidRPr="00F75571">
              <w:t>Представление результатов проекта</w:t>
            </w:r>
          </w:p>
        </w:tc>
        <w:tc>
          <w:tcPr>
            <w:tcW w:w="5222" w:type="dxa"/>
          </w:tcPr>
          <w:p w:rsidR="00621AFC" w:rsidRDefault="009927FB" w:rsidP="009927FB">
            <w:pPr>
              <w:shd w:val="clear" w:color="auto" w:fill="FFFFFF"/>
            </w:pPr>
            <w:r>
              <w:t>Семина</w:t>
            </w:r>
            <w:r w:rsidR="00621AFC">
              <w:t>ры</w:t>
            </w:r>
            <w:r>
              <w:t xml:space="preserve"> для </w:t>
            </w:r>
            <w:r w:rsidR="00621AFC">
              <w:t xml:space="preserve">руководителей и </w:t>
            </w:r>
            <w:r>
              <w:t>старших воспитателей</w:t>
            </w:r>
            <w:r w:rsidR="00621AFC">
              <w:t>:</w:t>
            </w:r>
          </w:p>
          <w:p w:rsidR="00621AFC" w:rsidRDefault="00621AFC" w:rsidP="009927FB">
            <w:pPr>
              <w:shd w:val="clear" w:color="auto" w:fill="FFFFFF"/>
            </w:pPr>
            <w:r w:rsidRPr="00621AFC">
              <w:lastRenderedPageBreak/>
              <w:t>«Детский мастер-класс как способ развития инициативы и самостоятельности в дошкольном возрасте»</w:t>
            </w:r>
            <w:r>
              <w:t>;</w:t>
            </w:r>
          </w:p>
          <w:p w:rsidR="00621AFC" w:rsidRDefault="00621AFC" w:rsidP="009927FB">
            <w:pPr>
              <w:shd w:val="clear" w:color="auto" w:fill="FFFFFF"/>
            </w:pPr>
            <w:r w:rsidRPr="00621AFC">
              <w:rPr>
                <w:bCs/>
              </w:rPr>
              <w:t>«Эффективные формы работы по организации детского наставничества «Дети – детям»</w:t>
            </w:r>
            <w:r>
              <w:rPr>
                <w:bCs/>
              </w:rPr>
              <w:t>;</w:t>
            </w:r>
          </w:p>
          <w:p w:rsidR="009927FB" w:rsidRPr="00A2302E" w:rsidRDefault="009927FB" w:rsidP="009927FB">
            <w:pPr>
              <w:shd w:val="clear" w:color="auto" w:fill="FFFFFF"/>
            </w:pPr>
            <w:r>
              <w:t xml:space="preserve"> </w:t>
            </w:r>
            <w:r w:rsidRPr="00A2302E">
              <w:t>Методические рекомендации для руководителей</w:t>
            </w:r>
            <w:r w:rsidR="00A2302E" w:rsidRPr="00A2302E">
              <w:t>,</w:t>
            </w:r>
            <w:r w:rsidR="00A2302E" w:rsidRPr="00A2302E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A2302E" w:rsidRPr="00A2302E">
              <w:t xml:space="preserve">старших воспитателей и педагогов </w:t>
            </w:r>
            <w:r w:rsidRPr="00A2302E">
              <w:t xml:space="preserve">образовательных организаций по реализации </w:t>
            </w:r>
            <w:r w:rsidR="00A2302E" w:rsidRPr="00A2302E">
              <w:t>детского наставничества.</w:t>
            </w:r>
          </w:p>
          <w:p w:rsidR="00621AFC" w:rsidRPr="00F75571" w:rsidRDefault="00621AFC" w:rsidP="009927FB">
            <w:pPr>
              <w:shd w:val="clear" w:color="auto" w:fill="FFFFFF"/>
            </w:pPr>
            <w:r w:rsidRPr="00621AFC">
              <w:t>Публикация отчетов о деятельности, материалов работы МИП на официальном сайте учреждения в сети интернет.</w:t>
            </w:r>
          </w:p>
        </w:tc>
        <w:tc>
          <w:tcPr>
            <w:tcW w:w="2976" w:type="dxa"/>
          </w:tcPr>
          <w:p w:rsidR="009927FB" w:rsidRDefault="009927FB" w:rsidP="009927FB">
            <w:r w:rsidRPr="00F54898">
              <w:rPr>
                <w:lang w:eastAsia="en-US"/>
              </w:rPr>
              <w:lastRenderedPageBreak/>
              <w:t xml:space="preserve">Подведение итогов работы муниципальной инновационной площадки.  </w:t>
            </w:r>
            <w:r w:rsidRPr="00F54898">
              <w:t xml:space="preserve">Подготовка отчетных </w:t>
            </w:r>
            <w:r w:rsidRPr="00F54898">
              <w:lastRenderedPageBreak/>
              <w:t>документов об итогах инновационной площадки</w:t>
            </w:r>
            <w:r>
              <w:t>.</w:t>
            </w:r>
          </w:p>
          <w:p w:rsidR="009927FB" w:rsidRPr="00F54898" w:rsidRDefault="009927FB" w:rsidP="009927FB">
            <w:r>
              <w:t>Предоставление итогового продукта.</w:t>
            </w:r>
          </w:p>
        </w:tc>
        <w:tc>
          <w:tcPr>
            <w:tcW w:w="2694" w:type="dxa"/>
          </w:tcPr>
          <w:p w:rsidR="009927FB" w:rsidRPr="00F54898" w:rsidRDefault="009927FB" w:rsidP="009927FB">
            <w:r w:rsidRPr="00F54898">
              <w:rPr>
                <w:lang w:eastAsia="en-US"/>
              </w:rPr>
              <w:lastRenderedPageBreak/>
              <w:t xml:space="preserve">Повышение компетентности управленческих </w:t>
            </w:r>
            <w:r w:rsidRPr="00F54898">
              <w:rPr>
                <w:lang w:eastAsia="en-US"/>
              </w:rPr>
              <w:lastRenderedPageBreak/>
              <w:t>команд, участников проекта</w:t>
            </w:r>
            <w:r>
              <w:rPr>
                <w:lang w:eastAsia="en-US"/>
              </w:rPr>
              <w:t>.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7F148F" w:rsidRDefault="007F148F" w:rsidP="002F77C0">
      <w:pPr>
        <w:jc w:val="both"/>
        <w:rPr>
          <w:b/>
        </w:rPr>
      </w:pPr>
      <w:r w:rsidRPr="007F148F">
        <w:rPr>
          <w:b/>
        </w:rPr>
        <w:t xml:space="preserve">Если </w:t>
      </w:r>
      <w:r w:rsidR="002F77C0" w:rsidRPr="007F148F">
        <w:rPr>
          <w:b/>
        </w:rPr>
        <w:t xml:space="preserve">в проект вносились изменения, необходимо указать какие и причину внесения коррективов? </w:t>
      </w:r>
    </w:p>
    <w:p w:rsidR="007F148F" w:rsidRDefault="007F148F" w:rsidP="007F148F">
      <w:pPr>
        <w:pStyle w:val="formattext"/>
        <w:spacing w:before="0" w:beforeAutospacing="0" w:after="0" w:afterAutospacing="0"/>
        <w:jc w:val="both"/>
      </w:pPr>
      <w:r>
        <w:t>изменения в проект не вносились</w:t>
      </w:r>
    </w:p>
    <w:p w:rsidR="007F148F" w:rsidRPr="005B2E8C" w:rsidRDefault="007F148F" w:rsidP="002F77C0">
      <w:pPr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652622">
        <w:rPr>
          <w:b/>
        </w:rPr>
        <w:t>2.2. Условия, созданные для достижения результатов инновационного проекта/этапа инновационной деятельности</w:t>
      </w:r>
      <w:r w:rsidRPr="005B2E8C">
        <w:t xml:space="preserve"> </w:t>
      </w:r>
    </w:p>
    <w:p w:rsidR="00652622" w:rsidRDefault="00652622" w:rsidP="00652622">
      <w:pPr>
        <w:tabs>
          <w:tab w:val="left" w:pos="3780"/>
        </w:tabs>
        <w:jc w:val="both"/>
      </w:pPr>
      <w:r>
        <w:t>1. Четко структурированная работа участников проекта, осуществление мероприятий и встреч групп МИП согласно плана, целевое ориентирование и контроль результатов со стороны руководителя проекта.</w:t>
      </w:r>
    </w:p>
    <w:p w:rsidR="00652622" w:rsidRDefault="00652622" w:rsidP="00652622">
      <w:pPr>
        <w:tabs>
          <w:tab w:val="left" w:pos="3780"/>
        </w:tabs>
        <w:jc w:val="both"/>
      </w:pPr>
      <w:r>
        <w:t>2</w:t>
      </w:r>
      <w:r w:rsidRPr="004D65F3">
        <w:t xml:space="preserve">. Сформирована нормативная база внутри каждого ДОУ, сформирован кейс методических материалов, </w:t>
      </w:r>
      <w:r w:rsidR="004D65F3" w:rsidRPr="004D65F3">
        <w:t xml:space="preserve">разработаны диагностические методики по выявлению лидерских качеств детей старшего дошкольного возраста </w:t>
      </w:r>
      <w:r w:rsidRPr="004D65F3">
        <w:t>оформлены методические рекомендации для руководителей</w:t>
      </w:r>
      <w:r w:rsidR="004D65F3" w:rsidRPr="004D65F3">
        <w:t>, старших воспитателей и педагогов</w:t>
      </w:r>
      <w:r w:rsidRPr="004D65F3">
        <w:t xml:space="preserve"> ДОУ.</w:t>
      </w:r>
    </w:p>
    <w:p w:rsidR="0047354E" w:rsidRPr="004D65F3" w:rsidRDefault="0047354E" w:rsidP="00652622">
      <w:pPr>
        <w:tabs>
          <w:tab w:val="left" w:pos="3780"/>
        </w:tabs>
        <w:jc w:val="both"/>
      </w:pPr>
      <w:r>
        <w:t xml:space="preserve">3. Разработана </w:t>
      </w:r>
      <w:r>
        <w:t>план-программы работы с педагогическими кадрами по повышению профессиональных компетенция по сопровождению детей через наставничество (дети-детям)</w:t>
      </w:r>
      <w:r>
        <w:t>.</w:t>
      </w:r>
    </w:p>
    <w:p w:rsidR="00652622" w:rsidRDefault="004D65F3" w:rsidP="00652622">
      <w:pPr>
        <w:tabs>
          <w:tab w:val="left" w:pos="3780"/>
        </w:tabs>
        <w:jc w:val="both"/>
      </w:pPr>
      <w:r w:rsidRPr="004D65F3">
        <w:t>3</w:t>
      </w:r>
      <w:r w:rsidR="00652622" w:rsidRPr="004D65F3">
        <w:t>.Работа МИП включена в годовой план</w:t>
      </w:r>
      <w:r w:rsidR="00652622">
        <w:t xml:space="preserve"> ДОУ.</w:t>
      </w:r>
    </w:p>
    <w:p w:rsidR="00652622" w:rsidRPr="005B2E8C" w:rsidRDefault="00652622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  <w:rPr>
          <w:b/>
        </w:rPr>
      </w:pPr>
      <w:r w:rsidRPr="00652622">
        <w:rPr>
          <w:b/>
        </w:rPr>
        <w:t>2.3. Опишите трудности и проблемы, с которыми столкнулись при реализации инновационного проекта</w:t>
      </w:r>
    </w:p>
    <w:p w:rsidR="004D65F3" w:rsidRPr="004D65F3" w:rsidRDefault="004D65F3" w:rsidP="002F77C0">
      <w:pPr>
        <w:pStyle w:val="formattext"/>
        <w:spacing w:before="0" w:beforeAutospacing="0" w:after="0" w:afterAutospacing="0"/>
        <w:jc w:val="both"/>
      </w:pPr>
      <w:r w:rsidRPr="004D65F3">
        <w:t>Ограниченные ресурсы:</w:t>
      </w:r>
      <w:r w:rsidRPr="004D65F3">
        <w:rPr>
          <w:b/>
        </w:rPr>
        <w:t xml:space="preserve"> </w:t>
      </w:r>
      <w:r w:rsidRPr="004D65F3">
        <w:t>Для успешной реализации проекта нужны ресурсы на обучение детей-наставников, контроль и поддержку процесса наставничества. Отсутствие достаточного количества взрослых наставников, которые будут курировать процесс, может негативно сказаться на реализации проекта.</w:t>
      </w:r>
    </w:p>
    <w:p w:rsidR="002F77C0" w:rsidRPr="004D65F3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1)</w:t>
      </w:r>
      <w:r>
        <w:rPr>
          <w:b/>
          <w:color w:val="1A1A1A"/>
        </w:rPr>
        <w:t xml:space="preserve"> </w:t>
      </w:r>
      <w:r w:rsidRPr="0047354E">
        <w:rPr>
          <w:b/>
          <w:color w:val="1A1A1A"/>
        </w:rPr>
        <w:t>Развитие социальных навыков у детей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lastRenderedPageBreak/>
        <w:t>Улучшение коммуникативных навыков: Дети научились лучше общаться, высказывать свои мысли и чувства, а также слушать и понимать других. Развились навыки ведения диалога, ведения переговоров и решения конфликтов.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Развитие эмпатии: Дети-наставники стали более чувствительны к нуждам и эмоциям своих младших подопечных, что повысило их уровень эмпатии и способности к сочувствию.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Сотрудничество и командная работа: Дети научились эффективно работать в командах, сотрудничать, делиться идеями и вместе решать задачи, что укрепило их чувство коллективизма и взаимопомощи.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2. Укрепление лидерских качеств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Развитие лидерских навыков у детей-наставников: Дети, выступающие в роли наставников, получили опыт лидерства, что укрепило их уверенность в себе, умение принимать решения и брать на себя ответственность.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Повышение инициативности: Наставники стали более инициативными, научились предлагать свои идеи и активно участвовать в учебной и игровой деятельности.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3. Эмоциональное развитие и саморегуляция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Улучшение эмоциональной устойчивости: Взаимодействие с младшими детьми помогло детям-наставникам лучше понимать и регулировать свои эмоции, а также справляться с стрессовыми ситуациями.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Повышение самоконтроля: Наставники научились управлять своим поведением, особенно в ответственные моменты, когда они являются примером для своих подопечных.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4. Повышение уверенности и самооценки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Уверенность в собственных силах: Роль наставника помогла детям почувствовать свою значимость и уверенность в собственных силах, что положительно сказалось на их самооценке.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Позитивное восприятие своего вклада: Участие в проекте дало детям чувство удовлетворения от помощи другим и осознание важности своего вклада.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5. Улучшение академических навыков и подготовки к школе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Развитие познавательных навыков: Взаимодействие между детьми способствовало улучшению их познавательных навыков, таких как внимание, память, мышление и творческие способности.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Повышение готовности к школьному обучению: Дети, участвующие в проекте, стали более подготовленными к школьному обучению благодаря развитию ключевых навыков, таких как чтение, счёт и основы логики.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6. Создание устойчивых социальных связей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Формирование дружеских отношений: Участие в проекте способствовало созданию крепких дружеских связей между детьми, что повысило чувство принадлежности к группе и снизило риск социальной изоляции.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Укрепление чувства сообщества: Проект способствовал формированию чувства сообщества среди участников, а также укреплению связей между детьми, их родителями и педагогами.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7. Развитие творческих способностей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Стимулирование креативности: Работа в проекте поощряла детей к творческому самовыражению, что способствовало развитию их креативных способностей, воображения и интереса к искусству и творчеству.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Развитие проблемного мышления: Наставники учились находить креативные решения для различных задач, сталкиваясь с новыми вызовами и ситуациями.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8. Влияние на воспитательную среду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lastRenderedPageBreak/>
        <w:t>Позитивное влияние на педагогическую среду: Проект показал педагогам важность использования методики "дети-детям" и продемонстрировал её эффективность, что может стать основой для дальнейшего внедрения в воспитательные процессы.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9. Родительская вовлеченность и поддержка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Укрепление взаимодействия с родителями: Участие родителей в проекте способствовало укреплению их взаимодействия с педагогами и пониманию важности раннего развития детей.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Позитивная оценка со стороны родителей: Родители отметили положительные изменения в поведении и развитии своих детей, что повысило доверие к образовательному учреждению и проекту.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10. Долгосрочные положительные эффекты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Формирование основ гражданской ответственности: Дети начали понимать важность помощи и поддержки друг друга, что закладывает основы гражданской ответственности и активного участия в жизни общества.</w:t>
      </w:r>
    </w:p>
    <w:p w:rsidR="0047354E" w:rsidRPr="0047354E" w:rsidRDefault="0047354E" w:rsidP="0047354E">
      <w:pPr>
        <w:shd w:val="clear" w:color="auto" w:fill="FFFFFF"/>
        <w:rPr>
          <w:rFonts w:ascii="Arial" w:hAnsi="Arial" w:cs="Arial"/>
          <w:color w:val="1A1A1A"/>
        </w:rPr>
      </w:pPr>
      <w:r w:rsidRPr="0047354E">
        <w:rPr>
          <w:color w:val="1A1A1A"/>
        </w:rPr>
        <w:t>Продолжительное влияние на развитие: Опыт наставничества может оказать продолжительное влияние на развитие личности детей, укрепив в них навыки, которые будут полезны на протяжении всей жизни</w:t>
      </w:r>
      <w:r w:rsidRPr="0047354E">
        <w:rPr>
          <w:rFonts w:ascii="Arial" w:hAnsi="Arial" w:cs="Arial"/>
          <w:color w:val="1A1A1A"/>
        </w:rPr>
        <w:t>.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</w:p>
    <w:p w:rsidR="002F77C0" w:rsidRPr="005B2E8C" w:rsidRDefault="002F77C0" w:rsidP="002F77C0">
      <w:pPr>
        <w:tabs>
          <w:tab w:val="left" w:pos="567"/>
        </w:tabs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</w:p>
    <w:p w:rsidR="0047354E" w:rsidRPr="0047354E" w:rsidRDefault="0047354E" w:rsidP="0047354E">
      <w:pPr>
        <w:tabs>
          <w:tab w:val="left" w:pos="567"/>
        </w:tabs>
        <w:rPr>
          <w:rFonts w:cstheme="minorBidi"/>
          <w:sz w:val="28"/>
        </w:rPr>
      </w:pPr>
      <w:r w:rsidRPr="0047354E">
        <w:rPr>
          <w:rFonts w:eastAsiaTheme="minorHAnsi"/>
          <w:lang w:eastAsia="en-US"/>
        </w:rPr>
        <w:t>- Повышение статуса ДОУ в микрорайоне и городе, заинтересованность опытом работы в проекте педагогов школ.</w:t>
      </w:r>
    </w:p>
    <w:p w:rsidR="0047354E" w:rsidRPr="0047354E" w:rsidRDefault="0047354E" w:rsidP="0047354E">
      <w:pPr>
        <w:tabs>
          <w:tab w:val="left" w:pos="567"/>
        </w:tabs>
        <w:rPr>
          <w:rFonts w:cstheme="minorBidi"/>
          <w:sz w:val="28"/>
        </w:rPr>
      </w:pPr>
      <w:r w:rsidRPr="0047354E">
        <w:rPr>
          <w:rFonts w:cstheme="minorBidi"/>
          <w:sz w:val="28"/>
        </w:rPr>
        <w:t xml:space="preserve">- </w:t>
      </w:r>
      <w:r w:rsidRPr="0047354E">
        <w:rPr>
          <w:rFonts w:cstheme="minorBidi"/>
        </w:rPr>
        <w:t>Благодарности от родителей (законных представителей) и положительные отзывы о работе ДОУ.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</w:p>
    <w:p w:rsidR="0047354E" w:rsidRPr="0047354E" w:rsidRDefault="0047354E" w:rsidP="0047354E">
      <w:pPr>
        <w:pStyle w:val="formattext"/>
        <w:spacing w:before="0" w:beforeAutospacing="0" w:after="0" w:afterAutospacing="0"/>
      </w:pPr>
      <w:r w:rsidRPr="0047354E">
        <w:t>- Активное включение педагогов в инновационную деятельностью (работа МИП включена в годовой план ДОУ). Внедрение инновацион</w:t>
      </w:r>
      <w:r>
        <w:t>ных педагогических технологий (</w:t>
      </w:r>
      <w:r w:rsidRPr="0047354E">
        <w:t>возрастное наставничество), предусматривающих учет и развитие индивидуальных особенностей обучающихся. </w:t>
      </w:r>
    </w:p>
    <w:p w:rsidR="0047354E" w:rsidRPr="0047354E" w:rsidRDefault="0047354E" w:rsidP="0047354E">
      <w:pPr>
        <w:pStyle w:val="formattext"/>
        <w:spacing w:before="0" w:beforeAutospacing="0" w:after="0" w:afterAutospacing="0"/>
      </w:pPr>
      <w:r w:rsidRPr="0047354E">
        <w:t>-  Повышение профессиональной компетентност</w:t>
      </w:r>
      <w:r>
        <w:t>и, в том числе</w:t>
      </w:r>
      <w:r w:rsidRPr="0047354E">
        <w:t xml:space="preserve"> проектировочных навыков педагогов. </w:t>
      </w:r>
    </w:p>
    <w:p w:rsidR="0047354E" w:rsidRDefault="0047354E" w:rsidP="0047354E">
      <w:pPr>
        <w:pStyle w:val="formattext"/>
        <w:spacing w:before="0" w:beforeAutospacing="0" w:after="0" w:afterAutospacing="0"/>
      </w:pPr>
      <w:r w:rsidRPr="0047354E">
        <w:t>- Комфортное пребывание участников образовательных отношений в учреждении; развитие индивидуальности ребенка, критического мышления и творческого потенциала, самостоятельности и ответственности, партнёрских и дружеских отношений в детских коллективах. </w:t>
      </w:r>
    </w:p>
    <w:p w:rsidR="0047354E" w:rsidRPr="0047354E" w:rsidRDefault="0047354E" w:rsidP="0047354E">
      <w:pPr>
        <w:jc w:val="both"/>
        <w:rPr>
          <w:rFonts w:eastAsia="Batang"/>
        </w:rPr>
      </w:pPr>
      <w:r w:rsidRPr="0047354E">
        <w:rPr>
          <w:rFonts w:eastAsia="Batang"/>
        </w:rPr>
        <w:t>- расширение зоны контактов детей в пространстве детского сада, в социальном развитии и формирование навыков сотрудничества;</w:t>
      </w:r>
    </w:p>
    <w:p w:rsidR="0047354E" w:rsidRPr="0047354E" w:rsidRDefault="0047354E" w:rsidP="0047354E">
      <w:pPr>
        <w:jc w:val="both"/>
        <w:rPr>
          <w:rFonts w:eastAsia="Batang"/>
        </w:rPr>
      </w:pPr>
      <w:r w:rsidRPr="0047354E">
        <w:rPr>
          <w:rFonts w:eastAsia="Batang"/>
        </w:rPr>
        <w:t>- развитие личности ребенка и создание благоприятной эмоциональной среды для личностного роста при переходе с одного уровня образования на другой.</w:t>
      </w:r>
    </w:p>
    <w:p w:rsidR="0047354E" w:rsidRPr="0047354E" w:rsidRDefault="0047354E" w:rsidP="0047354E">
      <w:pPr>
        <w:pStyle w:val="formattext"/>
        <w:spacing w:before="0" w:beforeAutospacing="0" w:after="0" w:afterAutospacing="0"/>
      </w:pPr>
      <w:r w:rsidRPr="0047354E">
        <w:t xml:space="preserve">- Создание более эффективной и интересной образовательной среды. </w:t>
      </w:r>
    </w:p>
    <w:p w:rsidR="0047354E" w:rsidRPr="005B2E8C" w:rsidRDefault="0047354E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2F77C0" w:rsidRDefault="002F77C0" w:rsidP="002F77C0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</w:t>
      </w:r>
      <w:r w:rsidR="0047354E">
        <w:t>)</w:t>
      </w:r>
    </w:p>
    <w:p w:rsidR="0047354E" w:rsidRPr="0047354E" w:rsidRDefault="0047354E" w:rsidP="0047354E">
      <w:pPr>
        <w:tabs>
          <w:tab w:val="left" w:pos="567"/>
        </w:tabs>
        <w:jc w:val="both"/>
      </w:pPr>
      <w:r w:rsidRPr="0047354E">
        <w:t>- По результатам социометрии: повысился статус детей – наставников, детей скромников в группах, сплоченность детского коллектива вокруг лидеров.</w:t>
      </w:r>
    </w:p>
    <w:p w:rsidR="0047354E" w:rsidRPr="0047354E" w:rsidRDefault="0047354E" w:rsidP="0047354E">
      <w:pPr>
        <w:tabs>
          <w:tab w:val="left" w:pos="567"/>
        </w:tabs>
        <w:jc w:val="both"/>
      </w:pPr>
      <w:r w:rsidRPr="0047354E">
        <w:t>- По результатам педагогической диагностики: улучшились показатели развития детей, имеющих текущие затруднения.</w:t>
      </w:r>
    </w:p>
    <w:p w:rsidR="0047354E" w:rsidRPr="005B2E8C" w:rsidRDefault="0047354E" w:rsidP="002F77C0">
      <w:pPr>
        <w:tabs>
          <w:tab w:val="left" w:pos="567"/>
        </w:tabs>
        <w:jc w:val="both"/>
      </w:pPr>
    </w:p>
    <w:p w:rsidR="0097309D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E13371" w:rsidRDefault="00E13371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Выступления на городских семинарах для старших воспитателей и педагогов.</w:t>
      </w:r>
    </w:p>
    <w:p w:rsidR="00E13371" w:rsidRPr="005B2E8C" w:rsidRDefault="00E13371" w:rsidP="005B2E8C">
      <w:pPr>
        <w:tabs>
          <w:tab w:val="left" w:pos="567"/>
        </w:tabs>
        <w:jc w:val="both"/>
      </w:pPr>
      <w:r w:rsidRPr="00E13371">
        <w:rPr>
          <w:rFonts w:eastAsia="Batang"/>
        </w:rPr>
        <w:t>Презентация инновационного опыта представлена на сайте ДОУ в разделе инновационная деятельность.</w:t>
      </w:r>
    </w:p>
    <w:sectPr w:rsidR="00E13371" w:rsidRPr="005B2E8C" w:rsidSect="00461F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34E7361"/>
    <w:multiLevelType w:val="hybridMultilevel"/>
    <w:tmpl w:val="616C0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40076"/>
    <w:multiLevelType w:val="hybridMultilevel"/>
    <w:tmpl w:val="13282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C0"/>
    <w:rsid w:val="001461B9"/>
    <w:rsid w:val="002B0C79"/>
    <w:rsid w:val="002F77C0"/>
    <w:rsid w:val="00390824"/>
    <w:rsid w:val="00454A0D"/>
    <w:rsid w:val="00461F12"/>
    <w:rsid w:val="0047354E"/>
    <w:rsid w:val="004D65F3"/>
    <w:rsid w:val="00555B45"/>
    <w:rsid w:val="005B2E8C"/>
    <w:rsid w:val="00621AFC"/>
    <w:rsid w:val="00652622"/>
    <w:rsid w:val="006E152D"/>
    <w:rsid w:val="007F148F"/>
    <w:rsid w:val="0084581E"/>
    <w:rsid w:val="008A5B8C"/>
    <w:rsid w:val="009927FB"/>
    <w:rsid w:val="009E1435"/>
    <w:rsid w:val="009F3A8A"/>
    <w:rsid w:val="00A2302E"/>
    <w:rsid w:val="00AB3415"/>
    <w:rsid w:val="00BC7681"/>
    <w:rsid w:val="00C67267"/>
    <w:rsid w:val="00D66AB2"/>
    <w:rsid w:val="00E13371"/>
    <w:rsid w:val="00EF3ABF"/>
    <w:rsid w:val="00F05289"/>
    <w:rsid w:val="00FA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99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Normal (Web)"/>
    <w:basedOn w:val="a"/>
    <w:uiPriority w:val="99"/>
    <w:unhideWhenUsed/>
    <w:rsid w:val="00461F1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61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RePack by Diakov</cp:lastModifiedBy>
  <cp:revision>7</cp:revision>
  <dcterms:created xsi:type="dcterms:W3CDTF">2024-08-23T10:31:00Z</dcterms:created>
  <dcterms:modified xsi:type="dcterms:W3CDTF">2024-08-27T09:04:00Z</dcterms:modified>
</cp:coreProperties>
</file>